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6E" w:rsidRPr="00AD7B6E" w:rsidRDefault="00AD7B6E" w:rsidP="00AD7B6E">
      <w:pPr>
        <w:tabs>
          <w:tab w:val="center" w:pos="4536"/>
          <w:tab w:val="left" w:pos="6286"/>
        </w:tabs>
        <w:spacing w:before="120" w:after="240"/>
        <w:rPr>
          <w:caps/>
        </w:rPr>
      </w:pPr>
      <w:r w:rsidRPr="00AD7B6E">
        <w:t>Příloha č. 7 zadávací dokumentace</w:t>
      </w:r>
    </w:p>
    <w:p w:rsidR="002638ED" w:rsidRDefault="00E4755F" w:rsidP="00AD7B6E">
      <w:pPr>
        <w:tabs>
          <w:tab w:val="center" w:pos="4536"/>
          <w:tab w:val="left" w:pos="6286"/>
        </w:tabs>
        <w:spacing w:before="120" w:after="240"/>
        <w:jc w:val="center"/>
        <w:rPr>
          <w:b/>
          <w:szCs w:val="22"/>
        </w:rPr>
      </w:pPr>
      <w:r>
        <w:rPr>
          <w:b/>
          <w:szCs w:val="22"/>
        </w:rPr>
        <w:t>PROHLÍDKY MÍST PLNĚNÍ</w:t>
      </w:r>
    </w:p>
    <w:p w:rsidR="000939AF" w:rsidRDefault="000939AF" w:rsidP="006D5428">
      <w:pPr>
        <w:tabs>
          <w:tab w:val="left" w:pos="7740"/>
        </w:tabs>
        <w:spacing w:after="120" w:line="276" w:lineRule="auto"/>
        <w:jc w:val="both"/>
      </w:pPr>
      <w:r w:rsidRPr="000939AF">
        <w:t xml:space="preserve">Zadavatel </w:t>
      </w:r>
      <w:r>
        <w:t xml:space="preserve">umožňuje </w:t>
      </w:r>
      <w:r w:rsidRPr="000939AF">
        <w:t>Účastníkům seznámit se se stavem a podmínkami místa plnění předmětu Veřejné zakázky před podáním nabídky prostřednictvím prohlídky vzorových (referenčních) míst plnění</w:t>
      </w:r>
      <w:r w:rsidR="00BF4712">
        <w:t xml:space="preserve">, a to </w:t>
      </w:r>
      <w:r w:rsidR="003E6DDD">
        <w:t xml:space="preserve">pro části </w:t>
      </w:r>
      <w:r w:rsidR="00D52222">
        <w:t xml:space="preserve">1 až 7 </w:t>
      </w:r>
      <w:r w:rsidR="00BF4712">
        <w:t>V</w:t>
      </w:r>
      <w:r w:rsidR="003E6DDD">
        <w:t>eřejné zakázky</w:t>
      </w:r>
      <w:r w:rsidRPr="000939AF">
        <w:t>.</w:t>
      </w:r>
    </w:p>
    <w:p w:rsidR="00282482" w:rsidRDefault="0011069B" w:rsidP="006D5428">
      <w:pPr>
        <w:tabs>
          <w:tab w:val="left" w:pos="7740"/>
        </w:tabs>
        <w:spacing w:after="120" w:line="276" w:lineRule="auto"/>
        <w:jc w:val="both"/>
      </w:pPr>
      <w:r>
        <w:t xml:space="preserve">Uskuteční se </w:t>
      </w:r>
      <w:r w:rsidR="00926255">
        <w:t xml:space="preserve">tyto </w:t>
      </w:r>
      <w:r>
        <w:t>p</w:t>
      </w:r>
      <w:r w:rsidR="00282482">
        <w:t>rohlídky: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1) Veřejné zakázky: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1D3800">
        <w:rPr>
          <w:b/>
        </w:rPr>
        <w:t xml:space="preserve">stanice </w:t>
      </w:r>
      <w:r w:rsidR="001D3800" w:rsidRPr="001D3800">
        <w:rPr>
          <w:b/>
        </w:rPr>
        <w:t>Havlíčkův Brod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966383">
        <w:t xml:space="preserve">na adrese </w:t>
      </w:r>
      <w:r w:rsidR="002D1E4F" w:rsidRPr="00966383">
        <w:t>Ná</w:t>
      </w:r>
      <w:r w:rsidRPr="00966383">
        <w:t>d</w:t>
      </w:r>
      <w:r w:rsidR="002D1E4F" w:rsidRPr="00966383">
        <w:t>ražní 72, 580 01 Havlíčkův Brod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 w:rsidR="00B4696F">
        <w:t>7.6.2019</w:t>
      </w:r>
      <w:proofErr w:type="gramEnd"/>
      <w:r>
        <w:t xml:space="preserve"> od 10:00; sraz účastníků bude v uvedený den a čas </w:t>
      </w:r>
      <w:r w:rsidRPr="00982FCE">
        <w:t>ve vstupní hale u</w:t>
      </w:r>
      <w:r w:rsidR="00926255">
        <w:t> </w:t>
      </w:r>
      <w:r w:rsidRPr="00982FCE">
        <w:t>pokladen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2) Veřejné zakázky: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6C06A0">
        <w:rPr>
          <w:b/>
        </w:rPr>
        <w:t xml:space="preserve">stanice </w:t>
      </w:r>
      <w:r w:rsidR="001D3800" w:rsidRPr="001D3800">
        <w:rPr>
          <w:b/>
        </w:rPr>
        <w:t>Pardubice hlavní nádraží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966383">
        <w:t xml:space="preserve">na adrese </w:t>
      </w:r>
      <w:r w:rsidR="002D1E4F" w:rsidRPr="00966383">
        <w:t xml:space="preserve">nám. J </w:t>
      </w:r>
      <w:proofErr w:type="spellStart"/>
      <w:r w:rsidR="002D1E4F" w:rsidRPr="00966383">
        <w:t>Pernera</w:t>
      </w:r>
      <w:proofErr w:type="spellEnd"/>
      <w:r w:rsidR="002D1E4F" w:rsidRPr="00966383">
        <w:t xml:space="preserve"> 217, 530 30 Pardubice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 w:rsidR="00B4696F">
        <w:t>3.6.2019</w:t>
      </w:r>
      <w:proofErr w:type="gramEnd"/>
      <w:r>
        <w:t xml:space="preserve"> od 10:00; sraz účastníků bude v uvedený den a čas </w:t>
      </w:r>
      <w:r w:rsidRPr="00982FCE">
        <w:t>ve vstupní hale u</w:t>
      </w:r>
      <w:r w:rsidR="00926255">
        <w:t> </w:t>
      </w:r>
      <w:r w:rsidRPr="00982FCE">
        <w:t>pokladen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3) Veřejné zakázky: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6C06A0">
        <w:rPr>
          <w:b/>
        </w:rPr>
        <w:t xml:space="preserve">stanice </w:t>
      </w:r>
      <w:r w:rsidR="001D3800" w:rsidRPr="001D3800">
        <w:rPr>
          <w:b/>
        </w:rPr>
        <w:t>Olomouc hlavní nádraží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243954">
        <w:t xml:space="preserve">na adrese </w:t>
      </w:r>
      <w:r w:rsidR="002D1E4F" w:rsidRPr="00243954">
        <w:t>Jeremenkova 103/23, 779 00 Olomouc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 w:rsidR="00B4696F">
        <w:t>4.6.2019</w:t>
      </w:r>
      <w:proofErr w:type="gramEnd"/>
      <w:r>
        <w:t xml:space="preserve"> od 10:00; sraz účastníků bude v uvedený den a čas </w:t>
      </w:r>
      <w:r w:rsidRPr="00982FCE">
        <w:t>ve vstupní hale u</w:t>
      </w:r>
      <w:r w:rsidR="00926255">
        <w:t> </w:t>
      </w:r>
      <w:r w:rsidRPr="00982FCE">
        <w:t>pokladen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4) Veřejné zakázky: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6C06A0">
        <w:rPr>
          <w:b/>
        </w:rPr>
        <w:t xml:space="preserve">stanice </w:t>
      </w:r>
      <w:r w:rsidR="001D3800" w:rsidRPr="001D3800">
        <w:rPr>
          <w:b/>
        </w:rPr>
        <w:t>Ostrava - Svinov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243954">
        <w:t xml:space="preserve">na adrese </w:t>
      </w:r>
      <w:r w:rsidR="002D1E4F" w:rsidRPr="00243954">
        <w:t xml:space="preserve">Peterkova </w:t>
      </w:r>
      <w:r w:rsidR="00243954" w:rsidRPr="00243954">
        <w:t>132</w:t>
      </w:r>
      <w:r w:rsidR="002D1E4F" w:rsidRPr="00243954">
        <w:t>, 721 00 Ostrava</w:t>
      </w:r>
      <w:r w:rsidR="00243954" w:rsidRPr="00243954">
        <w:t xml:space="preserve"> </w:t>
      </w:r>
      <w:r w:rsidR="002D1E4F" w:rsidRPr="00243954">
        <w:t>-</w:t>
      </w:r>
      <w:r w:rsidR="00243954" w:rsidRPr="00243954" w:rsidDel="00243954">
        <w:t xml:space="preserve"> </w:t>
      </w:r>
      <w:r w:rsidR="002D1E4F" w:rsidRPr="00243954">
        <w:t>Svinov</w:t>
      </w:r>
      <w:r>
        <w:t xml:space="preserve"> </w:t>
      </w:r>
      <w:r w:rsidRPr="002C5073">
        <w:t xml:space="preserve"> </w:t>
      </w:r>
    </w:p>
    <w:p w:rsidR="00BF4712" w:rsidRDefault="00B4696F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>
        <w:t>3.6.2019</w:t>
      </w:r>
      <w:proofErr w:type="gramEnd"/>
      <w:r w:rsidR="00BF4712">
        <w:t xml:space="preserve"> od 10:00; sraz účastníků bude v uvedený den a čas </w:t>
      </w:r>
      <w:r w:rsidR="00BF4712" w:rsidRPr="00982FCE">
        <w:t>ve vstupní hale u</w:t>
      </w:r>
      <w:r w:rsidR="00926255">
        <w:t> </w:t>
      </w:r>
      <w:r w:rsidR="00BF4712" w:rsidRPr="00982FCE">
        <w:t>pokladen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5) Veřejné zakázky:</w:t>
      </w:r>
    </w:p>
    <w:p w:rsidR="00BF4712" w:rsidRPr="001D3800" w:rsidRDefault="00BF4712" w:rsidP="006D5428">
      <w:pPr>
        <w:tabs>
          <w:tab w:val="left" w:pos="7740"/>
        </w:tabs>
        <w:spacing w:after="120" w:line="276" w:lineRule="auto"/>
        <w:jc w:val="both"/>
        <w:rPr>
          <w:b/>
        </w:rPr>
      </w:pPr>
      <w:r w:rsidRPr="001D3800">
        <w:rPr>
          <w:b/>
        </w:rPr>
        <w:t xml:space="preserve">stanice </w:t>
      </w:r>
      <w:r w:rsidR="001D3800" w:rsidRPr="001D3800">
        <w:rPr>
          <w:b/>
        </w:rPr>
        <w:t>Plzeň hlavní nádraží</w:t>
      </w:r>
      <w:r w:rsidRPr="001D3800">
        <w:rPr>
          <w:b/>
        </w:rPr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6D5428">
        <w:t xml:space="preserve">na adrese </w:t>
      </w:r>
      <w:r w:rsidR="002D1E4F" w:rsidRPr="006D5428">
        <w:t>Nádražní 102/9, 326 00 Plzeň 2 - Slovany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 w:rsidR="00B4696F">
        <w:t>5.6.2019</w:t>
      </w:r>
      <w:proofErr w:type="gramEnd"/>
      <w:r w:rsidR="00B4696F">
        <w:t xml:space="preserve"> </w:t>
      </w:r>
      <w:r>
        <w:t xml:space="preserve">od 10:00; sraz účastníků bude v uvedený den a čas </w:t>
      </w:r>
      <w:r w:rsidRPr="00982FCE">
        <w:t>ve vstupní hale u</w:t>
      </w:r>
      <w:r w:rsidR="00926255">
        <w:t> </w:t>
      </w:r>
      <w:r w:rsidRPr="00982FCE">
        <w:t>pokladen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6) Veřejné zakázky:</w:t>
      </w:r>
    </w:p>
    <w:p w:rsidR="00BF4712" w:rsidRDefault="001D3800" w:rsidP="006D5428">
      <w:pPr>
        <w:tabs>
          <w:tab w:val="left" w:pos="7740"/>
        </w:tabs>
        <w:spacing w:after="120" w:line="276" w:lineRule="auto"/>
        <w:jc w:val="both"/>
      </w:pPr>
      <w:r w:rsidRPr="006C06A0">
        <w:rPr>
          <w:b/>
        </w:rPr>
        <w:lastRenderedPageBreak/>
        <w:t>S</w:t>
      </w:r>
      <w:r w:rsidR="00BF4712" w:rsidRPr="006C06A0">
        <w:rPr>
          <w:b/>
        </w:rPr>
        <w:t>tanice</w:t>
      </w:r>
      <w:r>
        <w:rPr>
          <w:b/>
        </w:rPr>
        <w:t xml:space="preserve"> Praha hlavní nádraží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6D5428">
        <w:t xml:space="preserve">na adrese </w:t>
      </w:r>
      <w:r w:rsidR="002D1E4F" w:rsidRPr="006D5428">
        <w:t>Wilsonova 300/8, 120 00 Praha 2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 w:rsidR="00B4696F">
        <w:t>4.6.2019</w:t>
      </w:r>
      <w:proofErr w:type="gramEnd"/>
      <w:r>
        <w:t xml:space="preserve"> od 10:00; sraz účastníků bude v uvedený den a čas </w:t>
      </w:r>
      <w:r w:rsidRPr="00982FCE">
        <w:t>ve vstupní hale u</w:t>
      </w:r>
      <w:r w:rsidR="00926255">
        <w:t> </w:t>
      </w:r>
      <w:r w:rsidRPr="00982FCE">
        <w:t>pokladen</w:t>
      </w:r>
    </w:p>
    <w:p w:rsidR="00BF4712" w:rsidRPr="00BF4712" w:rsidRDefault="00BF4712" w:rsidP="006D5428">
      <w:pPr>
        <w:tabs>
          <w:tab w:val="left" w:pos="7740"/>
        </w:tabs>
        <w:spacing w:before="360" w:after="120" w:line="276" w:lineRule="auto"/>
        <w:jc w:val="both"/>
      </w:pPr>
      <w:r>
        <w:t>Pro část 7) Veřejné zakázky: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6C06A0">
        <w:rPr>
          <w:b/>
        </w:rPr>
        <w:t xml:space="preserve">stanice </w:t>
      </w:r>
      <w:r w:rsidR="001D3800" w:rsidRPr="001D3800">
        <w:rPr>
          <w:b/>
        </w:rPr>
        <w:t>Ústí nad Labem hlavní nádraží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 w:rsidRPr="00A164DA">
        <w:t xml:space="preserve">na adrese </w:t>
      </w:r>
      <w:r w:rsidR="00D80AC4" w:rsidRPr="00A164DA">
        <w:t>U Nádraží 965/6</w:t>
      </w:r>
      <w:r w:rsidR="002D1E4F" w:rsidRPr="00A164DA">
        <w:t>, 400 01 Ústí nad Labem</w:t>
      </w:r>
      <w:r>
        <w:t xml:space="preserve"> </w:t>
      </w:r>
      <w:r w:rsidRPr="002C5073">
        <w:t xml:space="preserve"> </w:t>
      </w:r>
    </w:p>
    <w:p w:rsidR="00BF4712" w:rsidRDefault="00BF4712" w:rsidP="006D5428">
      <w:pPr>
        <w:tabs>
          <w:tab w:val="left" w:pos="7740"/>
        </w:tabs>
        <w:spacing w:after="120" w:line="276" w:lineRule="auto"/>
        <w:jc w:val="both"/>
      </w:pPr>
      <w:r>
        <w:t xml:space="preserve">dne </w:t>
      </w:r>
      <w:proofErr w:type="gramStart"/>
      <w:r w:rsidR="00B4696F">
        <w:t>6.6.2019</w:t>
      </w:r>
      <w:bookmarkStart w:id="0" w:name="_GoBack"/>
      <w:bookmarkEnd w:id="0"/>
      <w:proofErr w:type="gramEnd"/>
      <w:r>
        <w:t xml:space="preserve"> od 10:00; sraz účastníků bude v uvedený den a čas </w:t>
      </w:r>
      <w:r w:rsidRPr="00982FCE">
        <w:t>ve vstupní hale u</w:t>
      </w:r>
      <w:r w:rsidR="00926255">
        <w:t> </w:t>
      </w:r>
      <w:r w:rsidRPr="00982FCE">
        <w:t>pokladen</w:t>
      </w:r>
    </w:p>
    <w:p w:rsidR="000939AF" w:rsidRPr="007E2787" w:rsidRDefault="000939AF" w:rsidP="006D5428">
      <w:pPr>
        <w:tabs>
          <w:tab w:val="left" w:pos="7740"/>
        </w:tabs>
        <w:spacing w:before="360" w:after="120" w:line="276" w:lineRule="auto"/>
        <w:jc w:val="both"/>
      </w:pPr>
      <w:r w:rsidRPr="006D5428">
        <w:t>Prohlídky místa plnění se mohou z organizačních důvodů účastnit nejvýše 2 zástupci každého</w:t>
      </w:r>
      <w:r>
        <w:rPr>
          <w:bCs/>
        </w:rPr>
        <w:t xml:space="preserve"> Účastníka k tomu oprávnění nebo pověření na základě plné moci. </w:t>
      </w:r>
      <w:r w:rsidR="00357043">
        <w:t xml:space="preserve">Zadavatel bude vyžadovat od přítomných </w:t>
      </w:r>
      <w:r w:rsidR="0011069B">
        <w:t>zástupců</w:t>
      </w:r>
      <w:r w:rsidR="00357043">
        <w:t xml:space="preserve"> zápis do prezenční listiny.</w:t>
      </w:r>
    </w:p>
    <w:sectPr w:rsidR="000939AF" w:rsidRPr="007E2787" w:rsidSect="00AD7B6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47" w:right="1418" w:bottom="1418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D66" w:rsidRDefault="005F2D66" w:rsidP="002638ED">
      <w:r>
        <w:separator/>
      </w:r>
    </w:p>
  </w:endnote>
  <w:endnote w:type="continuationSeparator" w:id="0">
    <w:p w:rsidR="005F2D66" w:rsidRDefault="005F2D66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A700B8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A4B2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5F2D66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Pr="00A44FED" w:rsidRDefault="005F2D66" w:rsidP="007A5F5D">
    <w:pPr>
      <w:pStyle w:val="Zpat"/>
      <w:tabs>
        <w:tab w:val="clear" w:pos="4536"/>
        <w:tab w:val="left" w:pos="4275"/>
        <w:tab w:val="center" w:pos="4535"/>
      </w:tabs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7B6E" w:rsidTr="00AD7B6E">
      <w:trPr>
        <w:trHeight w:val="1029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7B6E" w:rsidRPr="00AD7B6E" w:rsidRDefault="00340A42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D7B6E">
            <w:t xml:space="preserve">          </w:t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begin"/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instrText>PAGE   \* MERGEFORMAT</w:instrText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separate"/>
          </w:r>
          <w:r w:rsidR="00B4696F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1</w:t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end"/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/</w:t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begin"/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instrText xml:space="preserve"> NUMPAGES   \* MERGEFORMAT </w:instrText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separate"/>
          </w:r>
          <w:r w:rsidR="00B4696F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2</w:t>
          </w:r>
          <w:r w:rsidR="00AD7B6E"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7B6E" w:rsidRPr="00AD7B6E" w:rsidRDefault="00AD7B6E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Správa železniční dopravní cesty, státní organizace</w:t>
          </w:r>
        </w:p>
        <w:p w:rsidR="00AD7B6E" w:rsidRPr="00AD7B6E" w:rsidRDefault="00AD7B6E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7B6E" w:rsidRPr="00AD7B6E" w:rsidRDefault="00AD7B6E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Sídlo: Dlážděná 1003/7, 110 00</w:t>
          </w:r>
        </w:p>
        <w:p w:rsidR="00AD7B6E" w:rsidRPr="00AD7B6E" w:rsidRDefault="00AD7B6E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Praha 1</w:t>
          </w:r>
        </w:p>
        <w:p w:rsidR="00AD7B6E" w:rsidRPr="00AD7B6E" w:rsidRDefault="00AD7B6E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IČ: 709 94 234 DIČ: CZ 709 94 234</w:t>
          </w:r>
        </w:p>
        <w:p w:rsidR="00AD7B6E" w:rsidRPr="00AD7B6E" w:rsidRDefault="00AD7B6E" w:rsidP="00AD7B6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</w:pPr>
          <w:r w:rsidRPr="00AD7B6E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www.szdc.cz</w:t>
          </w:r>
        </w:p>
      </w:tc>
      <w:tc>
        <w:tcPr>
          <w:tcW w:w="2921" w:type="dxa"/>
        </w:tcPr>
        <w:p w:rsidR="00AD7B6E" w:rsidRDefault="00AD7B6E" w:rsidP="00B71698">
          <w:pPr>
            <w:pStyle w:val="Zpat"/>
          </w:pPr>
        </w:p>
      </w:tc>
    </w:tr>
  </w:tbl>
  <w:p w:rsidR="00340A42" w:rsidRDefault="00340A42" w:rsidP="00340A42">
    <w:pPr>
      <w:pStyle w:val="Zpat"/>
      <w:tabs>
        <w:tab w:val="clear" w:pos="4536"/>
        <w:tab w:val="clear" w:pos="9072"/>
      </w:tabs>
    </w:pPr>
  </w:p>
  <w:p w:rsidR="006F3E30" w:rsidRPr="00397CB9" w:rsidRDefault="005F2D66" w:rsidP="00340A42">
    <w:pPr>
      <w:pStyle w:val="Zpat"/>
      <w:tabs>
        <w:tab w:val="left" w:pos="855"/>
      </w:tabs>
      <w:rPr>
        <w:rFonts w:asciiTheme="minorHAnsi" w:hAnsiTheme="minorHAnsi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D66" w:rsidRDefault="005F2D66" w:rsidP="002638ED">
      <w:r>
        <w:separator/>
      </w:r>
    </w:p>
  </w:footnote>
  <w:footnote w:type="continuationSeparator" w:id="0">
    <w:p w:rsidR="005F2D66" w:rsidRDefault="005F2D66" w:rsidP="00263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Pr="00397CB9" w:rsidRDefault="00AD7B6E" w:rsidP="00397CB9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CE3B90F" wp14:editId="573F5568">
          <wp:simplePos x="0" y="0"/>
          <wp:positionH relativeFrom="page">
            <wp:posOffset>-12700</wp:posOffset>
          </wp:positionH>
          <wp:positionV relativeFrom="page">
            <wp:posOffset>-5715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61B2F"/>
    <w:multiLevelType w:val="hybridMultilevel"/>
    <w:tmpl w:val="2180879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8F81B0B"/>
    <w:multiLevelType w:val="multilevel"/>
    <w:tmpl w:val="6FE07B1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/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618EE"/>
    <w:rsid w:val="000629A1"/>
    <w:rsid w:val="000939AF"/>
    <w:rsid w:val="000B09ED"/>
    <w:rsid w:val="000B116F"/>
    <w:rsid w:val="000B4551"/>
    <w:rsid w:val="000B46B9"/>
    <w:rsid w:val="000E1076"/>
    <w:rsid w:val="000F06ED"/>
    <w:rsid w:val="0011069B"/>
    <w:rsid w:val="00121BF5"/>
    <w:rsid w:val="00126F34"/>
    <w:rsid w:val="001D3800"/>
    <w:rsid w:val="001E4AA2"/>
    <w:rsid w:val="002323AC"/>
    <w:rsid w:val="00237767"/>
    <w:rsid w:val="00243954"/>
    <w:rsid w:val="002638ED"/>
    <w:rsid w:val="00282482"/>
    <w:rsid w:val="002A0A0C"/>
    <w:rsid w:val="002B46C1"/>
    <w:rsid w:val="002C5073"/>
    <w:rsid w:val="002D05E0"/>
    <w:rsid w:val="002D1E4F"/>
    <w:rsid w:val="00323960"/>
    <w:rsid w:val="00340A42"/>
    <w:rsid w:val="00357043"/>
    <w:rsid w:val="00374617"/>
    <w:rsid w:val="0038660E"/>
    <w:rsid w:val="003C6FFA"/>
    <w:rsid w:val="003D0D62"/>
    <w:rsid w:val="003E1A07"/>
    <w:rsid w:val="003E3C95"/>
    <w:rsid w:val="003E6DDD"/>
    <w:rsid w:val="00426ACD"/>
    <w:rsid w:val="00442A6F"/>
    <w:rsid w:val="004E72D8"/>
    <w:rsid w:val="00506326"/>
    <w:rsid w:val="00564CA0"/>
    <w:rsid w:val="0059107D"/>
    <w:rsid w:val="005C397D"/>
    <w:rsid w:val="005F2D66"/>
    <w:rsid w:val="00604CA8"/>
    <w:rsid w:val="0060511D"/>
    <w:rsid w:val="00623BB4"/>
    <w:rsid w:val="00634F7F"/>
    <w:rsid w:val="006948FC"/>
    <w:rsid w:val="006A1345"/>
    <w:rsid w:val="006C28A8"/>
    <w:rsid w:val="006D5428"/>
    <w:rsid w:val="00715BBB"/>
    <w:rsid w:val="00745505"/>
    <w:rsid w:val="0075685D"/>
    <w:rsid w:val="007A5F5D"/>
    <w:rsid w:val="007E2787"/>
    <w:rsid w:val="008771B0"/>
    <w:rsid w:val="00893E7F"/>
    <w:rsid w:val="008A5A4F"/>
    <w:rsid w:val="008A5EA8"/>
    <w:rsid w:val="009023C0"/>
    <w:rsid w:val="00912AEA"/>
    <w:rsid w:val="009239E0"/>
    <w:rsid w:val="00926255"/>
    <w:rsid w:val="009304C8"/>
    <w:rsid w:val="00932CAB"/>
    <w:rsid w:val="0093696E"/>
    <w:rsid w:val="00937D82"/>
    <w:rsid w:val="00966383"/>
    <w:rsid w:val="00982FCE"/>
    <w:rsid w:val="009B5FE8"/>
    <w:rsid w:val="009D0628"/>
    <w:rsid w:val="009D5133"/>
    <w:rsid w:val="009F6AA3"/>
    <w:rsid w:val="00A164DA"/>
    <w:rsid w:val="00A20611"/>
    <w:rsid w:val="00A700B8"/>
    <w:rsid w:val="00AD7B6E"/>
    <w:rsid w:val="00AE670E"/>
    <w:rsid w:val="00AF29F8"/>
    <w:rsid w:val="00AF5BAC"/>
    <w:rsid w:val="00B067FF"/>
    <w:rsid w:val="00B078F7"/>
    <w:rsid w:val="00B07C9B"/>
    <w:rsid w:val="00B4696F"/>
    <w:rsid w:val="00B77158"/>
    <w:rsid w:val="00B901E4"/>
    <w:rsid w:val="00B964C9"/>
    <w:rsid w:val="00BE5FE2"/>
    <w:rsid w:val="00BF4712"/>
    <w:rsid w:val="00C45120"/>
    <w:rsid w:val="00C67E17"/>
    <w:rsid w:val="00C73264"/>
    <w:rsid w:val="00CA4B2A"/>
    <w:rsid w:val="00CF39D1"/>
    <w:rsid w:val="00CF7E6E"/>
    <w:rsid w:val="00D0418C"/>
    <w:rsid w:val="00D5024B"/>
    <w:rsid w:val="00D52222"/>
    <w:rsid w:val="00D56027"/>
    <w:rsid w:val="00D80AC4"/>
    <w:rsid w:val="00DA3FD9"/>
    <w:rsid w:val="00E33348"/>
    <w:rsid w:val="00E4755F"/>
    <w:rsid w:val="00EB141B"/>
    <w:rsid w:val="00F27E02"/>
    <w:rsid w:val="00F5209C"/>
    <w:rsid w:val="00F9105B"/>
    <w:rsid w:val="00FC06AD"/>
    <w:rsid w:val="00FE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9107D"/>
    <w:pPr>
      <w:ind w:left="720"/>
      <w:contextualSpacing/>
    </w:pPr>
  </w:style>
  <w:style w:type="table" w:styleId="Mkatabulky">
    <w:name w:val="Table Grid"/>
    <w:basedOn w:val="Normlntabulka"/>
    <w:uiPriority w:val="39"/>
    <w:rsid w:val="00AD7B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9107D"/>
    <w:pPr>
      <w:ind w:left="720"/>
      <w:contextualSpacing/>
    </w:pPr>
  </w:style>
  <w:style w:type="table" w:styleId="Mkatabulky">
    <w:name w:val="Table Grid"/>
    <w:basedOn w:val="Normlntabulka"/>
    <w:uiPriority w:val="39"/>
    <w:rsid w:val="00AD7B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F38BF-135F-4224-9E66-CEFE6FAE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AKCCS</dc:creator>
  <cp:lastModifiedBy>Herdová Veronika, DiS.</cp:lastModifiedBy>
  <cp:revision>9</cp:revision>
  <cp:lastPrinted>2019-05-14T11:08:00Z</cp:lastPrinted>
  <dcterms:created xsi:type="dcterms:W3CDTF">2019-03-07T12:37:00Z</dcterms:created>
  <dcterms:modified xsi:type="dcterms:W3CDTF">2019-05-22T06:12:00Z</dcterms:modified>
</cp:coreProperties>
</file>